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6693A" w14:textId="77777777" w:rsidR="006448F6" w:rsidRPr="009C6547" w:rsidRDefault="00B91FAD" w:rsidP="009C6547">
      <w:pPr>
        <w:jc w:val="center"/>
        <w:rPr>
          <w:b/>
          <w:bCs/>
          <w:sz w:val="36"/>
          <w:szCs w:val="36"/>
        </w:rPr>
      </w:pPr>
      <w:r w:rsidRPr="009C6547">
        <w:rPr>
          <w:b/>
          <w:bCs/>
          <w:sz w:val="36"/>
          <w:szCs w:val="36"/>
        </w:rPr>
        <w:t>Accessible Pedestrian Signal (APS)</w:t>
      </w:r>
      <w:r w:rsidRPr="009C6547">
        <w:rPr>
          <w:b/>
          <w:bCs/>
          <w:sz w:val="36"/>
          <w:szCs w:val="36"/>
        </w:rPr>
        <w:br/>
        <w:t>Field Observation Report</w:t>
      </w:r>
    </w:p>
    <w:p w14:paraId="10CFD108" w14:textId="77777777" w:rsidR="006448F6" w:rsidRPr="009C6547" w:rsidRDefault="00B91FAD" w:rsidP="00FB598A">
      <w:pPr>
        <w:jc w:val="center"/>
      </w:pPr>
      <w:r w:rsidRPr="009C6547">
        <w:t>Broadway &amp; West 30th Street, Manhattan • September 30, 2026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07"/>
        <w:gridCol w:w="5107"/>
      </w:tblGrid>
      <w:tr w:rsidR="006448F6" w14:paraId="06772CC7" w14:textId="77777777">
        <w:trPr>
          <w:jc w:val="center"/>
        </w:trPr>
        <w:tc>
          <w:tcPr>
            <w:tcW w:w="5112" w:type="dxa"/>
            <w:vAlign w:val="center"/>
          </w:tcPr>
          <w:p w14:paraId="0F92D628" w14:textId="77777777" w:rsidR="006448F6" w:rsidRDefault="00B91FAD">
            <w:r>
              <w:rPr>
                <w:b/>
              </w:rPr>
              <w:t>Location</w:t>
            </w:r>
          </w:p>
        </w:tc>
        <w:tc>
          <w:tcPr>
            <w:tcW w:w="5112" w:type="dxa"/>
            <w:vAlign w:val="center"/>
          </w:tcPr>
          <w:p w14:paraId="0F2E837E" w14:textId="77777777" w:rsidR="006448F6" w:rsidRDefault="00B91FAD">
            <w:r>
              <w:t>Broadway and West 30th Street, Manhattan, New York City</w:t>
            </w:r>
          </w:p>
        </w:tc>
      </w:tr>
      <w:tr w:rsidR="006448F6" w14:paraId="20E94A46" w14:textId="77777777">
        <w:trPr>
          <w:jc w:val="center"/>
        </w:trPr>
        <w:tc>
          <w:tcPr>
            <w:tcW w:w="5112" w:type="dxa"/>
            <w:vAlign w:val="center"/>
          </w:tcPr>
          <w:p w14:paraId="24FD8405" w14:textId="77777777" w:rsidR="006448F6" w:rsidRDefault="00B91FAD">
            <w:r>
              <w:rPr>
                <w:b/>
              </w:rPr>
              <w:t>Observation type</w:t>
            </w:r>
          </w:p>
        </w:tc>
        <w:tc>
          <w:tcPr>
            <w:tcW w:w="5112" w:type="dxa"/>
            <w:vAlign w:val="center"/>
          </w:tcPr>
          <w:p w14:paraId="2CBE705C" w14:textId="77777777" w:rsidR="006448F6" w:rsidRDefault="00B91FAD">
            <w:r>
              <w:t>Field functional check of APS audible and vibrotactile features</w:t>
            </w:r>
          </w:p>
        </w:tc>
      </w:tr>
      <w:tr w:rsidR="006448F6" w14:paraId="7C3B9B93" w14:textId="77777777">
        <w:trPr>
          <w:jc w:val="center"/>
        </w:trPr>
        <w:tc>
          <w:tcPr>
            <w:tcW w:w="5112" w:type="dxa"/>
            <w:vAlign w:val="center"/>
          </w:tcPr>
          <w:p w14:paraId="30D31288" w14:textId="77777777" w:rsidR="006448F6" w:rsidRDefault="00B91FAD">
            <w:r>
              <w:rPr>
                <w:b/>
              </w:rPr>
              <w:t>Observed condition</w:t>
            </w:r>
          </w:p>
        </w:tc>
        <w:tc>
          <w:tcPr>
            <w:tcW w:w="5112" w:type="dxa"/>
            <w:vAlign w:val="center"/>
          </w:tcPr>
          <w:p w14:paraId="2C7AC09A" w14:textId="77777777" w:rsidR="006448F6" w:rsidRDefault="00B91FAD">
            <w:r>
              <w:t>Intermittent / inconsistent APS operation</w:t>
            </w:r>
          </w:p>
        </w:tc>
      </w:tr>
      <w:tr w:rsidR="006448F6" w14:paraId="6A5A671F" w14:textId="77777777">
        <w:trPr>
          <w:jc w:val="center"/>
        </w:trPr>
        <w:tc>
          <w:tcPr>
            <w:tcW w:w="5112" w:type="dxa"/>
            <w:vAlign w:val="center"/>
          </w:tcPr>
          <w:p w14:paraId="15CC491F" w14:textId="77777777" w:rsidR="006448F6" w:rsidRDefault="00B91FAD">
            <w:r>
              <w:rPr>
                <w:b/>
              </w:rPr>
              <w:t>Primary concerns</w:t>
            </w:r>
          </w:p>
        </w:tc>
        <w:tc>
          <w:tcPr>
            <w:tcW w:w="5112" w:type="dxa"/>
            <w:vAlign w:val="center"/>
          </w:tcPr>
          <w:p w14:paraId="591DE155" w14:textId="77777777" w:rsidR="006448F6" w:rsidRDefault="00B91FAD">
            <w:r>
              <w:t>Low audible volume; inconsistent chirping/locator tone; inconsistent vibration of tactile arrow</w:t>
            </w:r>
          </w:p>
        </w:tc>
      </w:tr>
      <w:tr w:rsidR="006448F6" w14:paraId="7235C2B5" w14:textId="77777777">
        <w:trPr>
          <w:jc w:val="center"/>
        </w:trPr>
        <w:tc>
          <w:tcPr>
            <w:tcW w:w="5112" w:type="dxa"/>
            <w:vAlign w:val="center"/>
          </w:tcPr>
          <w:p w14:paraId="29330A06" w14:textId="77777777" w:rsidR="006448F6" w:rsidRDefault="00B91FAD">
            <w:r>
              <w:rPr>
                <w:b/>
              </w:rPr>
              <w:t>Documentation</w:t>
            </w:r>
          </w:p>
        </w:tc>
        <w:tc>
          <w:tcPr>
            <w:tcW w:w="5112" w:type="dxa"/>
            <w:vAlign w:val="center"/>
          </w:tcPr>
          <w:p w14:paraId="26144207" w14:textId="77777777" w:rsidR="006448F6" w:rsidRDefault="00B91FAD">
            <w:r>
              <w:t>10 field photographs showing APS pushbutton stations and intersection context</w:t>
            </w:r>
          </w:p>
        </w:tc>
      </w:tr>
    </w:tbl>
    <w:p w14:paraId="137B947D" w14:textId="77777777" w:rsidR="006448F6" w:rsidRDefault="00B91FAD">
      <w:pPr>
        <w:pStyle w:val="Heading1"/>
      </w:pPr>
      <w:r>
        <w:t>Field Findings</w:t>
      </w:r>
    </w:p>
    <w:p w14:paraId="06FC4745" w14:textId="77777777" w:rsidR="006448F6" w:rsidRDefault="00B91FAD">
      <w:pPr>
        <w:pStyle w:val="ListBullet"/>
      </w:pPr>
      <w:r>
        <w:t>The APS units were present and physically accessible at the intersection, with pushbutton signs and raised directional arrows visible in the photographs.</w:t>
      </w:r>
    </w:p>
    <w:p w14:paraId="1746DCF6" w14:textId="77777777" w:rsidR="006448F6" w:rsidRDefault="00B91FAD">
      <w:pPr>
        <w:pStyle w:val="ListBullet"/>
      </w:pPr>
      <w:r>
        <w:t>During field testing, the audible chirping / locator-tone function was inconsistent. At times the sound was present, but it was not reliably produced throughout testing.</w:t>
      </w:r>
    </w:p>
    <w:p w14:paraId="14979A5E" w14:textId="77777777" w:rsidR="006448F6" w:rsidRDefault="00B91FAD">
      <w:pPr>
        <w:pStyle w:val="ListBullet"/>
      </w:pPr>
      <w:r>
        <w:t>When audible output was produced, the volume was low, reducing its usefulness for locating the APS and confirming signal information in the surrounding street environment.</w:t>
      </w:r>
    </w:p>
    <w:p w14:paraId="1709C930" w14:textId="77777777" w:rsidR="006448F6" w:rsidRDefault="00B91FAD">
      <w:pPr>
        <w:pStyle w:val="ListBullet"/>
      </w:pPr>
      <w:r>
        <w:t>The vibrotactile feature was also inconsistent. The raised arrow did vibrate during some tests, but vibration was not reliably produced on every activation / expected WALK indication.</w:t>
      </w:r>
    </w:p>
    <w:p w14:paraId="6D780363" w14:textId="77777777" w:rsidR="006448F6" w:rsidRDefault="00B91FAD">
      <w:pPr>
        <w:pStyle w:val="ListBullet"/>
      </w:pPr>
      <w:r>
        <w:t>Because both the audible and tactile functions were intermittent, a pedestrian relying on nonvisual information could not depend on the APS to provide consistent crossing information.</w:t>
      </w:r>
    </w:p>
    <w:p w14:paraId="3026DBB6" w14:textId="77777777" w:rsidR="006448F6" w:rsidRDefault="00B91FAD">
      <w:pPr>
        <w:pStyle w:val="Heading1"/>
      </w:pPr>
      <w:r>
        <w:t>Functional Significance</w:t>
      </w:r>
    </w:p>
    <w:p w14:paraId="5DC79A93" w14:textId="77777777" w:rsidR="006448F6" w:rsidRDefault="00B91FAD">
      <w:r>
        <w:t>NYC DOT describes APS as providing a low locator tone to help a pedestrian find the device and, after activation, a vibrating button plus a rapid beep or voice indication when the WALK interval begins. The observed low-volume and intermittent audible output, together with intermittent tactile vibration, should therefore be investigated as maintenance or operational defects.</w:t>
      </w:r>
    </w:p>
    <w:p w14:paraId="4D81E1DA" w14:textId="77777777" w:rsidR="006448F6" w:rsidRDefault="00B91FAD">
      <w:pPr>
        <w:pStyle w:val="Heading1"/>
      </w:pPr>
      <w:r>
        <w:t>Recommended Corrective Action</w:t>
      </w:r>
    </w:p>
    <w:p w14:paraId="0AC249FB" w14:textId="77777777" w:rsidR="006448F6" w:rsidRDefault="00B91FAD">
      <w:pPr>
        <w:pStyle w:val="ListBullet"/>
      </w:pPr>
      <w:r>
        <w:t>Inspect and test each APS pushbutton serving all crossings at Broadway and West 30th Street.</w:t>
      </w:r>
    </w:p>
    <w:p w14:paraId="5A9CD73B" w14:textId="77777777" w:rsidR="006448F6" w:rsidRDefault="00B91FAD">
      <w:pPr>
        <w:pStyle w:val="ListBullet"/>
      </w:pPr>
      <w:r>
        <w:t>Verify that the locator tone operates continuously and consistently during the applicable signal intervals and is audible at an effective level under ambient street noise.</w:t>
      </w:r>
    </w:p>
    <w:p w14:paraId="4DF9E35A" w14:textId="77777777" w:rsidR="006448F6" w:rsidRDefault="00B91FAD">
      <w:pPr>
        <w:pStyle w:val="ListBullet"/>
      </w:pPr>
      <w:r>
        <w:lastRenderedPageBreak/>
        <w:t>Verify that the audible WALK indication activates consistently and that automatic volume adjustment is functioning properly.</w:t>
      </w:r>
    </w:p>
    <w:p w14:paraId="0693C346" w14:textId="77777777" w:rsidR="006448F6" w:rsidRDefault="00B91FAD">
      <w:pPr>
        <w:pStyle w:val="ListBullet"/>
      </w:pPr>
      <w:r>
        <w:t>Verify that the raised tactile arrow vibrates reliably during every applicable WALK interval after activation.</w:t>
      </w:r>
    </w:p>
    <w:p w14:paraId="6DB70428" w14:textId="77777777" w:rsidR="006448F6" w:rsidRDefault="00B91FAD">
      <w:pPr>
        <w:pStyle w:val="ListBullet"/>
      </w:pPr>
      <w:r>
        <w:t>After repair or adjustment, conduct an on-site functional test through multiple complete signal cycles and document the result.</w:t>
      </w:r>
    </w:p>
    <w:p w14:paraId="2127676C" w14:textId="77777777" w:rsidR="006448F6" w:rsidRDefault="00B91FAD">
      <w:pPr>
        <w:pStyle w:val="Heading1"/>
      </w:pPr>
      <w:r>
        <w:t>Photographic Documentation</w:t>
      </w:r>
    </w:p>
    <w:p w14:paraId="7FB75B7E" w14:textId="77777777" w:rsidR="006448F6" w:rsidRDefault="00B91FAD">
      <w:r>
        <w:t>Selected photographs below document the APS installations, pushbuttons, crosswalk approaches, and intersection context.</w:t>
      </w:r>
    </w:p>
    <w:p w14:paraId="383DF8FE" w14:textId="77777777" w:rsidR="006448F6" w:rsidRDefault="00B91FAD">
      <w:pPr>
        <w:jc w:val="center"/>
      </w:pPr>
      <w:r>
        <w:rPr>
          <w:noProof/>
        </w:rPr>
        <w:drawing>
          <wp:inline distT="0" distB="0" distL="0" distR="0" wp14:anchorId="57F4F920" wp14:editId="6C062B3F">
            <wp:extent cx="5394960" cy="40462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48410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404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60ACE" w14:textId="77777777" w:rsidR="006448F6" w:rsidRDefault="00B91FAD">
      <w:pPr>
        <w:jc w:val="center"/>
      </w:pPr>
      <w:r>
        <w:rPr>
          <w:i/>
          <w:sz w:val="18"/>
        </w:rPr>
        <w:t>Broadway corner APS pushbutton and crosswalk approach.</w:t>
      </w:r>
    </w:p>
    <w:p w14:paraId="7D595534" w14:textId="77777777" w:rsidR="006448F6" w:rsidRDefault="00B91FAD">
      <w:pPr>
        <w:jc w:val="center"/>
      </w:pPr>
      <w:r>
        <w:rPr>
          <w:noProof/>
        </w:rPr>
        <w:drawing>
          <wp:inline distT="0" distB="0" distL="0" distR="0" wp14:anchorId="43B5FBEF" wp14:editId="378ED6F7">
            <wp:extent cx="5394960" cy="40462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48407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404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699F5" w14:textId="77777777" w:rsidR="006448F6" w:rsidRDefault="00B91FAD">
      <w:pPr>
        <w:jc w:val="center"/>
      </w:pPr>
      <w:r>
        <w:rPr>
          <w:i/>
          <w:sz w:val="18"/>
        </w:rPr>
        <w:t>APS pushbutton facing the crossing; intersection and pedestrian signal visible.</w:t>
      </w:r>
    </w:p>
    <w:p w14:paraId="4EED45C3" w14:textId="77777777" w:rsidR="006448F6" w:rsidRDefault="00B91FAD">
      <w:pPr>
        <w:jc w:val="center"/>
      </w:pPr>
      <w:r>
        <w:rPr>
          <w:noProof/>
        </w:rPr>
        <w:drawing>
          <wp:inline distT="0" distB="0" distL="0" distR="0" wp14:anchorId="7DD9A515" wp14:editId="219F114A">
            <wp:extent cx="5394960" cy="40462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484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404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A2A0B" w14:textId="77777777" w:rsidR="006448F6" w:rsidRDefault="00B91FAD">
      <w:pPr>
        <w:jc w:val="center"/>
      </w:pPr>
      <w:r>
        <w:rPr>
          <w:i/>
          <w:sz w:val="18"/>
        </w:rPr>
        <w:t>Wide intersection view showing APS placement and crossing context.</w:t>
      </w:r>
    </w:p>
    <w:p w14:paraId="584BF0E4" w14:textId="77777777" w:rsidR="006448F6" w:rsidRDefault="00B91FAD">
      <w:pPr>
        <w:jc w:val="center"/>
      </w:pPr>
      <w:r>
        <w:rPr>
          <w:noProof/>
        </w:rPr>
        <w:drawing>
          <wp:inline distT="0" distB="0" distL="0" distR="0" wp14:anchorId="6E6704B1" wp14:editId="012BFF14">
            <wp:extent cx="5394960" cy="40462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48405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404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52F45" w14:textId="77777777" w:rsidR="006448F6" w:rsidRDefault="00B91FAD">
      <w:pPr>
        <w:jc w:val="center"/>
      </w:pPr>
      <w:r>
        <w:rPr>
          <w:i/>
          <w:sz w:val="18"/>
        </w:rPr>
        <w:t>APS pushbutton at the West 30th Street approach.</w:t>
      </w:r>
    </w:p>
    <w:p w14:paraId="68D35F1A" w14:textId="77777777" w:rsidR="006448F6" w:rsidRDefault="00B91FAD">
      <w:pPr>
        <w:jc w:val="center"/>
      </w:pPr>
      <w:r>
        <w:rPr>
          <w:noProof/>
        </w:rPr>
        <w:drawing>
          <wp:inline distT="0" distB="0" distL="0" distR="0" wp14:anchorId="0FE550A6" wp14:editId="6B53B47D">
            <wp:extent cx="5394960" cy="40462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4840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404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45E29" w14:textId="77777777" w:rsidR="006448F6" w:rsidRDefault="00B91FAD">
      <w:pPr>
        <w:jc w:val="center"/>
      </w:pPr>
      <w:r>
        <w:rPr>
          <w:i/>
          <w:sz w:val="18"/>
        </w:rPr>
        <w:t>West 30th Street corner showing APS units on separate poles and curb ramps.</w:t>
      </w:r>
    </w:p>
    <w:p w14:paraId="2CCD0C15" w14:textId="77777777" w:rsidR="006448F6" w:rsidRDefault="00B91FAD">
      <w:pPr>
        <w:jc w:val="center"/>
      </w:pPr>
      <w:r>
        <w:rPr>
          <w:noProof/>
        </w:rPr>
        <w:drawing>
          <wp:inline distT="0" distB="0" distL="0" distR="0" wp14:anchorId="05400FFE" wp14:editId="05B246CA">
            <wp:extent cx="5394960" cy="719328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48401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719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55C84" w14:textId="77777777" w:rsidR="006448F6" w:rsidRDefault="00B91FAD">
      <w:pPr>
        <w:jc w:val="center"/>
      </w:pPr>
      <w:r>
        <w:rPr>
          <w:i/>
          <w:sz w:val="18"/>
        </w:rPr>
        <w:t>Close view of West 30th Street APS/pedestrian signal assembly.</w:t>
      </w:r>
    </w:p>
    <w:p w14:paraId="52CB1A74" w14:textId="77777777" w:rsidR="006448F6" w:rsidRDefault="00B91FAD">
      <w:pPr>
        <w:pStyle w:val="Heading1"/>
      </w:pPr>
      <w:r>
        <w:t>Reference Standard / NYC DOT Description</w:t>
      </w:r>
    </w:p>
    <w:p w14:paraId="54C2C090" w14:textId="77777777" w:rsidR="006448F6" w:rsidRDefault="00B91FAD">
      <w:r>
        <w:t>NYC DOT's APS specification describes the system as an audible-tactile pedestrian signal with a raised vibrating tactile arrow and audible functions, including a locating tone. It also specifies automatic sound-level adjustment in response to ambient noise. NYC DOT's public APS guidance states that the device plays a low locator tone and that, when the WALK interval begins, the button vibrates and a rapid beep or voice provides the WALK indication.</w:t>
      </w:r>
    </w:p>
    <w:p w14:paraId="4E6227C8" w14:textId="77777777" w:rsidR="006448F6" w:rsidRDefault="00B91FAD">
      <w:r>
        <w:rPr>
          <w:b/>
        </w:rPr>
        <w:t xml:space="preserve">Sources: </w:t>
      </w:r>
      <w:r>
        <w:t>NYC DOT, Accessible Pedestrian Signals; NYC DOT Specification 27B, Accessible Pedestrian Signal (APS).</w:t>
      </w:r>
    </w:p>
    <w:p w14:paraId="269D0AD6" w14:textId="77777777" w:rsidR="006448F6" w:rsidRDefault="00B91FAD">
      <w:pPr>
        <w:pStyle w:val="Heading1"/>
      </w:pPr>
      <w:r>
        <w:t>Suggested Complaint Description</w:t>
      </w:r>
    </w:p>
    <w:p w14:paraId="71B56BC9" w14:textId="77777777" w:rsidR="006448F6" w:rsidRDefault="00B91FAD">
      <w:r>
        <w:rPr>
          <w:b/>
        </w:rPr>
        <w:t xml:space="preserve">APS malfunction – Broadway &amp; West 30th Street, Manhattan. </w:t>
      </w:r>
      <w:r>
        <w:t>Field testing on September 30, 2026 found inconsistent audible chirping/locator tones at low volume and inconsistent vibration of the tactile arrow. The audible and vibrotactile indications did not operate reliably across repeated activations/signal cycles. Please inspect all APS units at this intersection, correct the volume and intermittent operation, and verify reliable audible and tactile operation through multiple complete signal cycles.</w:t>
      </w:r>
    </w:p>
    <w:sectPr w:rsidR="006448F6" w:rsidSect="00034616">
      <w:headerReference w:type="default" r:id="rId14"/>
      <w:footerReference w:type="default" r:id="rId15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84ADB" w14:textId="77777777" w:rsidR="00B91FAD" w:rsidRDefault="00B91FAD" w:rsidP="009C6547">
      <w:pPr>
        <w:spacing w:after="0" w:line="240" w:lineRule="auto"/>
      </w:pPr>
      <w:r>
        <w:separator/>
      </w:r>
    </w:p>
  </w:endnote>
  <w:endnote w:type="continuationSeparator" w:id="0">
    <w:p w14:paraId="0E7AA7D6" w14:textId="77777777" w:rsidR="00B91FAD" w:rsidRDefault="00B91FAD" w:rsidP="009C6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220344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E8F8701" w14:textId="77777777" w:rsidR="00FB598A" w:rsidRDefault="00FB598A" w:rsidP="00FB598A">
            <w:pPr>
              <w:pStyle w:val="Footer"/>
              <w:jc w:val="center"/>
              <w:rPr>
                <w:b/>
                <w:bCs/>
                <w:sz w:val="24"/>
                <w:szCs w:val="24"/>
              </w:rPr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04ED1F82" w14:textId="77777777" w:rsidR="00FB598A" w:rsidRDefault="00FB598A" w:rsidP="00FB598A">
            <w:pPr>
              <w:pStyle w:val="Foo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Marc Safman</w:t>
            </w:r>
          </w:p>
          <w:p w14:paraId="688FAF6E" w14:textId="77777777" w:rsidR="00E305CE" w:rsidRDefault="00E305CE" w:rsidP="00FB598A">
            <w:pPr>
              <w:pStyle w:val="Foo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(917) 825-1471</w:t>
            </w:r>
          </w:p>
          <w:p w14:paraId="4D21CA28" w14:textId="156039D3" w:rsidR="00E305CE" w:rsidRDefault="00E305CE" w:rsidP="00FB598A">
            <w:pPr>
              <w:pStyle w:val="Footer"/>
              <w:rPr>
                <w:b/>
                <w:bCs/>
                <w:sz w:val="24"/>
                <w:szCs w:val="24"/>
              </w:rPr>
            </w:pPr>
            <w:hyperlink r:id="rId1" w:history="1">
              <w:r w:rsidRPr="00233F4C">
                <w:rPr>
                  <w:rStyle w:val="Hyperlink"/>
                  <w:b/>
                  <w:bCs/>
                  <w:sz w:val="24"/>
                  <w:szCs w:val="24"/>
                </w:rPr>
                <w:t>marc@safmanconsulting.com</w:t>
              </w:r>
            </w:hyperlink>
          </w:p>
          <w:p w14:paraId="42276E11" w14:textId="3BB56749" w:rsidR="00FB598A" w:rsidRPr="00FB598A" w:rsidRDefault="00E305CE" w:rsidP="00FB598A">
            <w:pPr>
              <w:pStyle w:val="Footer"/>
              <w:rPr>
                <w:b/>
                <w:bCs/>
                <w:sz w:val="24"/>
                <w:szCs w:val="24"/>
              </w:rPr>
            </w:pPr>
            <w:hyperlink r:id="rId2" w:history="1">
              <w:r w:rsidRPr="00233F4C">
                <w:rPr>
                  <w:rStyle w:val="Hyperlink"/>
                  <w:b/>
                  <w:bCs/>
                  <w:sz w:val="24"/>
                  <w:szCs w:val="24"/>
                </w:rPr>
                <w:t>www.safmanconsulting.com</w:t>
              </w:r>
            </w:hyperlink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sdtContent>
      </w:sdt>
    </w:sdtContent>
  </w:sdt>
  <w:p w14:paraId="7F457FC9" w14:textId="77777777" w:rsidR="00FB598A" w:rsidRDefault="00FB59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05403" w14:textId="77777777" w:rsidR="00B91FAD" w:rsidRDefault="00B91FAD" w:rsidP="009C6547">
      <w:pPr>
        <w:spacing w:after="0" w:line="240" w:lineRule="auto"/>
      </w:pPr>
      <w:r>
        <w:separator/>
      </w:r>
    </w:p>
  </w:footnote>
  <w:footnote w:type="continuationSeparator" w:id="0">
    <w:p w14:paraId="1904B742" w14:textId="77777777" w:rsidR="00B91FAD" w:rsidRDefault="00B91FAD" w:rsidP="009C6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B5761" w14:textId="5B455D72" w:rsidR="009C6547" w:rsidRDefault="009C6547">
    <w:pPr>
      <w:pStyle w:val="Header"/>
    </w:pPr>
    <w:r>
      <w:rPr>
        <w:noProof/>
      </w:rPr>
      <w:drawing>
        <wp:inline distT="0" distB="0" distL="0" distR="0" wp14:anchorId="0F1ED541" wp14:editId="54EC4898">
          <wp:extent cx="1905000" cy="762000"/>
          <wp:effectExtent l="0" t="0" r="0" b="0"/>
          <wp:docPr id="19624652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2465206" name="Picture 196246520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5000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2365059">
    <w:abstractNumId w:val="8"/>
  </w:num>
  <w:num w:numId="2" w16cid:durableId="1737967110">
    <w:abstractNumId w:val="6"/>
  </w:num>
  <w:num w:numId="3" w16cid:durableId="587543951">
    <w:abstractNumId w:val="5"/>
  </w:num>
  <w:num w:numId="4" w16cid:durableId="1546528914">
    <w:abstractNumId w:val="4"/>
  </w:num>
  <w:num w:numId="5" w16cid:durableId="173107989">
    <w:abstractNumId w:val="7"/>
  </w:num>
  <w:num w:numId="6" w16cid:durableId="2075080932">
    <w:abstractNumId w:val="3"/>
  </w:num>
  <w:num w:numId="7" w16cid:durableId="2146770673">
    <w:abstractNumId w:val="2"/>
  </w:num>
  <w:num w:numId="8" w16cid:durableId="348919589">
    <w:abstractNumId w:val="1"/>
  </w:num>
  <w:num w:numId="9" w16cid:durableId="176427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448F6"/>
    <w:rsid w:val="008E3519"/>
    <w:rsid w:val="009C6547"/>
    <w:rsid w:val="00AA1D8D"/>
    <w:rsid w:val="00B47730"/>
    <w:rsid w:val="00B91FAD"/>
    <w:rsid w:val="00CB0664"/>
    <w:rsid w:val="00E305CE"/>
    <w:rsid w:val="00FB59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BCF020C"/>
  <w14:defaultImageDpi w14:val="300"/>
  <w15:docId w15:val="{DCDFE7C5-2661-4846-A799-F34905C4F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305C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05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fmanconsulting.com" TargetMode="External"/><Relationship Id="rId1" Type="http://schemas.openxmlformats.org/officeDocument/2006/relationships/hyperlink" Target="mailto:marc@safmanconsulting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 Safman</cp:lastModifiedBy>
  <cp:revision>4</cp:revision>
  <dcterms:created xsi:type="dcterms:W3CDTF">2026-10-01T04:29:00Z</dcterms:created>
  <dcterms:modified xsi:type="dcterms:W3CDTF">2026-10-01T04:30:00Z</dcterms:modified>
  <cp:category/>
</cp:coreProperties>
</file>